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4E" w:rsidRPr="0085784E" w:rsidRDefault="0085784E" w:rsidP="0085784E">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85784E">
        <w:rPr>
          <w:rFonts w:ascii="Arial" w:eastAsia="Times New Roman" w:hAnsi="Arial" w:cs="Arial"/>
          <w:b/>
          <w:bCs/>
          <w:color w:val="000000"/>
          <w:sz w:val="36"/>
          <w:szCs w:val="36"/>
          <w:lang w:eastAsia="ru-RU"/>
        </w:rPr>
        <w:t>Правила подготовки к диагностическим исследованиям</w:t>
      </w:r>
    </w:p>
    <w:p w:rsidR="0085784E" w:rsidRPr="0085784E" w:rsidRDefault="0085784E" w:rsidP="0085784E">
      <w:pPr>
        <w:shd w:val="clear" w:color="auto" w:fill="FFFFFF"/>
        <w:spacing w:after="100" w:afterAutospacing="1" w:line="240" w:lineRule="auto"/>
        <w:jc w:val="center"/>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Подготовка к ультразвуковым исследованиям</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Подготовка к УЗИ органов брюшной полости: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Исследование проводится натощак: не пить и не есть. Последний приём пищи должен быть минимум за 6 часов до исследования.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Подготовка к УЗИ молочных желез:</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Сроки проведения исследования определяет лечащий врач.</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Если  сроки врачом не оговорены, то исследование рекомендуется проводить с 5 по 7 день менструального цикла.</w:t>
      </w:r>
    </w:p>
    <w:p w:rsidR="0085784E" w:rsidRPr="0085784E" w:rsidRDefault="0085784E" w:rsidP="0085784E">
      <w:pPr>
        <w:shd w:val="clear" w:color="auto" w:fill="FFFFFF"/>
        <w:spacing w:after="100" w:afterAutospacing="1" w:line="240" w:lineRule="auto"/>
        <w:jc w:val="center"/>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Подготовка к эндоскопическим исследованиям</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ФГДС</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За 2 дня из рациона исключить шоколад, семечки, орехи, острые блюда и алкоголь.</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Накануне легкоусвояемый ужин до 19.00 часов (исключить долго переваривающиеся продукты: мясо, черный хлеб, сырые фрукты и овощи).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Не желательно курение в день исследования (усиливает секрецию слизи и рвотный рефлекс).</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Рекомендуется явка на исследование как минимум за 5 минут до назначенного времени (для снятия мышечного напряжения).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Пациентам старше 50 лет иметь ЭКГ (данные не более недели).</w:t>
      </w:r>
    </w:p>
    <w:p w:rsidR="0085784E" w:rsidRPr="0085784E" w:rsidRDefault="0085784E" w:rsidP="0085784E">
      <w:pPr>
        <w:shd w:val="clear" w:color="auto" w:fill="FFFFFF"/>
        <w:spacing w:after="100" w:afterAutospacing="1" w:line="240" w:lineRule="auto"/>
        <w:jc w:val="center"/>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Подготовка к лабораторным исследованиям</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Для выполнения исследований, мочу и кал необходимо доставить в лабораторию в специальных контейнерах.</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Факторы, влияющие на результаты лабораторных исследований:</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lastRenderedPageBreak/>
        <w:t>Лекарственные средства.</w:t>
      </w:r>
      <w:r w:rsidRPr="0085784E">
        <w:rPr>
          <w:rFonts w:ascii="Arial" w:eastAsia="Times New Roman" w:hAnsi="Arial" w:cs="Arial"/>
          <w:color w:val="000000"/>
          <w:sz w:val="18"/>
          <w:szCs w:val="18"/>
          <w:lang w:eastAsia="ru-RU"/>
        </w:rPr>
        <w:br/>
        <w:t>Приём пищи.</w:t>
      </w:r>
      <w:r w:rsidRPr="0085784E">
        <w:rPr>
          <w:rFonts w:ascii="Arial" w:eastAsia="Times New Roman" w:hAnsi="Arial" w:cs="Arial"/>
          <w:color w:val="000000"/>
          <w:sz w:val="18"/>
          <w:szCs w:val="18"/>
          <w:lang w:eastAsia="ru-RU"/>
        </w:rPr>
        <w:br/>
        <w:t>Физические и эмоциональные перегрузки</w:t>
      </w:r>
      <w:r w:rsidRPr="0085784E">
        <w:rPr>
          <w:rFonts w:ascii="Arial" w:eastAsia="Times New Roman" w:hAnsi="Arial" w:cs="Arial"/>
          <w:color w:val="000000"/>
          <w:sz w:val="18"/>
          <w:szCs w:val="18"/>
          <w:lang w:eastAsia="ru-RU"/>
        </w:rPr>
        <w:br/>
        <w:t>Алкоголь.</w:t>
      </w:r>
      <w:r w:rsidRPr="0085784E">
        <w:rPr>
          <w:rFonts w:ascii="Arial" w:eastAsia="Times New Roman" w:hAnsi="Arial" w:cs="Arial"/>
          <w:color w:val="000000"/>
          <w:sz w:val="18"/>
          <w:szCs w:val="18"/>
          <w:lang w:eastAsia="ru-RU"/>
        </w:rPr>
        <w:br/>
        <w:t>Курение.</w:t>
      </w:r>
      <w:r w:rsidRPr="0085784E">
        <w:rPr>
          <w:rFonts w:ascii="Arial" w:eastAsia="Times New Roman" w:hAnsi="Arial" w:cs="Arial"/>
          <w:color w:val="000000"/>
          <w:sz w:val="18"/>
          <w:szCs w:val="18"/>
          <w:lang w:eastAsia="ru-RU"/>
        </w:rPr>
        <w:br/>
        <w:t>Физиопроцедуры, инструментальные обследования, проводимые до сдачи биоматериалов.</w:t>
      </w:r>
      <w:r w:rsidRPr="0085784E">
        <w:rPr>
          <w:rFonts w:ascii="Arial" w:eastAsia="Times New Roman" w:hAnsi="Arial" w:cs="Arial"/>
          <w:color w:val="000000"/>
          <w:sz w:val="18"/>
          <w:szCs w:val="18"/>
          <w:lang w:eastAsia="ru-RU"/>
        </w:rPr>
        <w:br/>
        <w:t>Фаза менструального цикла у женщин.</w:t>
      </w:r>
      <w:r w:rsidRPr="0085784E">
        <w:rPr>
          <w:rFonts w:ascii="Arial" w:eastAsia="Times New Roman" w:hAnsi="Arial" w:cs="Arial"/>
          <w:color w:val="000000"/>
          <w:sz w:val="18"/>
          <w:szCs w:val="18"/>
          <w:lang w:eastAsia="ru-RU"/>
        </w:rPr>
        <w:b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Общие правила при подготовке к исследованию:</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Желательно соблюдать следующие правила при проведении биохимических, гормональных, гематологических тестов.</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Более строгие требования к пищевому режиму предъявляются в следующих случаях:</w:t>
      </w:r>
    </w:p>
    <w:p w:rsidR="0085784E" w:rsidRPr="0085784E" w:rsidRDefault="0085784E" w:rsidP="0085784E">
      <w:pPr>
        <w:numPr>
          <w:ilvl w:val="0"/>
          <w:numId w:val="1"/>
        </w:numPr>
        <w:shd w:val="clear" w:color="auto" w:fill="FFFFFF"/>
        <w:spacing w:before="100" w:beforeAutospacing="1" w:after="100" w:afterAutospacing="1" w:line="240" w:lineRule="atLeast"/>
        <w:ind w:left="75"/>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rsidR="0085784E" w:rsidRPr="0085784E" w:rsidRDefault="0085784E" w:rsidP="0085784E">
      <w:pPr>
        <w:numPr>
          <w:ilvl w:val="0"/>
          <w:numId w:val="1"/>
        </w:numPr>
        <w:shd w:val="clear" w:color="auto" w:fill="FFFFFF"/>
        <w:spacing w:before="100" w:beforeAutospacing="1" w:after="100" w:afterAutospacing="1" w:line="240" w:lineRule="atLeast"/>
        <w:ind w:left="75"/>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глюкозотолерантный тест выполняется утром натощак после не менее 12-ти, но не более 16-ти часов голодания.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Алкоголь – исключить приём алкоголя накануне исследования.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Курение - не курить минимально в течение 1 часа до исследования.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Исключить физические и эмоциональные стрессы накануне исследования.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После прихода в лабораторию рекомендуется отдохнуть (лучше - посидеть) 10-20 минут перед взятием проб крови.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br/>
      </w:r>
      <w:r w:rsidRPr="0085784E">
        <w:rPr>
          <w:rFonts w:ascii="Arial" w:eastAsia="Times New Roman" w:hAnsi="Arial" w:cs="Arial"/>
          <w:b/>
          <w:bCs/>
          <w:color w:val="000000"/>
          <w:sz w:val="18"/>
          <w:szCs w:val="18"/>
          <w:lang w:eastAsia="ru-RU"/>
        </w:rPr>
        <w:t>Общий анализ мочи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Сбор анализа осуществляется в контейнер для анализа мочи.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Женщинам не рекомендуется сдавать анализ мочи во время менструации.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xml:space="preserve">            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w:t>
      </w:r>
      <w:r w:rsidRPr="0085784E">
        <w:rPr>
          <w:rFonts w:ascii="Arial" w:eastAsia="Times New Roman" w:hAnsi="Arial" w:cs="Arial"/>
          <w:color w:val="000000"/>
          <w:sz w:val="18"/>
          <w:szCs w:val="18"/>
          <w:lang w:eastAsia="ru-RU"/>
        </w:rPr>
        <w:lastRenderedPageBreak/>
        <w:t>не прерывая мочеиспускания, подставить контейнер для сбора мочи, в который собрать приблизительно 50 мл мочи.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Сразу после сбора мочи плотно закройте контейнер завинчивающейся крышкой.</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Доставить пробирку с мочой в лабораторию необходимо с 8.00 до 10.00 ежедневно.</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Правила проведения теста толерантности к глюкозе</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Для сдачи крови прийти необходимо строго натощак. Взять с собой 250мл питьевой воды, стакан, ложку. 75 г глюкозы (приобрести в аптеке) необходимо растворить в 250 мл  питьевой воды. Тест проводится следующим образом: первый забор крови из пальца в 8:00.           Вы выпиваете в течение 10-15 минут растворѐнную глюкозу мелкими глотками, постоянно перемешивая. После этого, Вы в течение 2-х часов в спокойном состоянии проводите время рядом с кабинетом забора крови. В случае появления неприятных ощущений, дискомфорта, сообщаете об этом лаборанту. Через 2 часа (с момента выпитой глюкозы) Вы ещѐ раз сдаете кровь для исследования.</w:t>
      </w:r>
    </w:p>
    <w:p w:rsidR="0085784E" w:rsidRPr="0085784E" w:rsidRDefault="0085784E" w:rsidP="0085784E">
      <w:pPr>
        <w:shd w:val="clear" w:color="auto" w:fill="FFFFFF"/>
        <w:spacing w:after="100" w:afterAutospacing="1" w:line="240" w:lineRule="auto"/>
        <w:jc w:val="center"/>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Рентгенологические исследования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Ирригоскопия кишечника-это рентгено-контрастное исследование кишечника, предусматривающее предварительное введение раствора сернокислого бария и последующее осуществление съемки разных отделов кишечника. Это наиболее безопасный диагностический метод, позволяющий выявить различные заболевания: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болезнь Крона;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дивертикулы;</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рак кишечника;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колит;</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полипы и т.д.</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Качество исследования и точность результатов во многом определяются подготовкой пациента к процедуре. Она предусматривает тщательное очищение толстого кишечника от каловых масс для создания возможности оценки характера рельефа слизистой оболочки.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Каким образом должна проводиться подготовка больных к ирригоскопии, рассмотрим далее.</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Этапы подготовки к ирригоскопии кишечника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При необходимости проведения ирригоскопии подготовку к обследованию требуется начать за несколько дней. Подготовительные манипуляции можно разделить на два основных этапа.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Соблюдение специальной диеты для подготовки к ирригоскопии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За 3-4 дня до проведения диагностического исследования требуется исключить из питательного рациона продукты с высоким содержанием клетчатки, белка, газообразующие продукты. А именно, следует отказаться от употребления: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-свежих овощей, фруктов, ягод;</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-зелени;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-бобовых;</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-картофеля;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-некоторых видов круп (рисовая, овсяная, пшенная, перловая);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lastRenderedPageBreak/>
        <w:t>-черного хлеба;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-наваристых бульонов.</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Разрешено кушать:</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-отварное или приготовленное на пару нежирное мясо;</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-рыбу;</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-масло;</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-кефир;</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-твердый сыр;</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-вареные яйца;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-белый хлеб из грубой муки;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-галетное печенье.</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Можно пить:</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-чаи;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-соки;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-компоты;</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-минеральную воду без газа.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Приблизительно за сутки до проведения ирригоскопии рекомендуется лечебное голодание с соблюдением обильного питья. При этом необходимо употребить за день не менее 2-3 литров чистой воды. Вечером накануне исследования прием жидкости следует ограничить.</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Очищение кишечника от содержимого</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На втором этапе требуется провести выведение фекальных масс из толстого кишечника, для чего могут применяться клизмы или слабительные средства.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Подготовка к ирригоскопии клизмами: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Для тщательного очищения кишечника требуется сделать не менее 3-4 клизм (вечером и утром). Для процедуры понадобится кружка Эсмарха. При этом за один раз необходимо ввести около литра воды и выполнять промывание до тех пор, пока промывная вода не станет прозрачной, без примеси каловых масс. Вместо чистой воды можно использовать воду с добавление отвара трав (например, ромашки).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Подготовка к ирригоскопии кишечника препаратом Фортранс:</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Раствор Фортранса следует начинать принимать не ранее, чем спустя два часа после приема пищи за сутки до исследования. Содержимое одного пакетика растворяется в литре воды, и этот раствор необходимо выпить в течение часа небольшими порциями (например, по стакану через каждую четверть часа). Для полной очистки кишечника требуется употребить 3-4 пакетика слабительного препарата, при этом последний прием раствора нужно осуществить не менее чем за 3 часа до процедуры.</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Рентгеноскопия желудка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lastRenderedPageBreak/>
        <w:t>            Рентгеноскопия желудка -способ диагностики многих заболеваний и функциональных расстройств желудка. Среди них можно выделить язвенные заболевания, новообразования,  дивертикулы. Помимо этого рентгеноскопия пищевода и желудка помогает измерить форму и  размер желудка, а так же состояние сфинктеров, целостность стенок и функциональность отделов желудка. Из-за того, что желудок полый, достаточно сложно получить его качественное изображение. Поэтому можно провести исследование с помощью контрастного вещества. Рентгеноскопия желудка с барием помогает заполнить все складки слизистой оболочки и дает возможность измерить и оценить рельеф и структуру желудка. Так же помимо бария, можно использовать газ. Данное исследование - это изображение контуров желудка, заполненного контрастным веществом, которое проецируется на специальный экран для дальнейшего анализа. В процессе исследования можно оценить поступление контрастного вещества в динамике и скорость его продвижения по пищеводу и поступления в двенадцатиперстную кишку.</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Показания для проведения процедуры:</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1.Подозрения у пациента язвы желудка.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2.Предрасположенность к образованию доброкачественных и злокачественных</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опухолей.</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3. Пороки развития желудка и пищевода.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4. Деформации стенок желудка, такие как выпячивания его стенок в виде мешка.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5. Воспалительные заболевания желудка.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6. Жалобы пациента на такие симптомы, как боли в районе пупа, кровь в кале,</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отрыжка, изжога,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7. нарушение глотательного рефлекса, анемия и потеря веса.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Противопоказания к рентгеновскому исследованию желудка: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1. Очень тяжелое состояние пациента.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2. Первый триместр беременности. Во втором и третьем триместре рентгеновское</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исследование проводится только с согласованием врача-гинеколога.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3. Желудочное и пищеводное кровотечение, которое не прекращается.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Но все противопоказания, кроме кровотечения, которое не останавливается, являются относительными. К тому же от рентгенографии можно отказаться, если возможно получить необходимую информацию, прибегнув к более щадящему исследованию, например, фиброгастроскопии.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b/>
          <w:bCs/>
          <w:color w:val="000000"/>
          <w:sz w:val="18"/>
          <w:szCs w:val="18"/>
          <w:lang w:eastAsia="ru-RU"/>
        </w:rPr>
        <w:t>Ректороманоскопия кишечника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Ректороманоскопия (ректоскопия) — это обследование прямой кишки и конечного отдела сигмовидной кишки. Процедура проводится с помощью ректоскопа, который являет собой жесткую трубку длинной около 30 сантиметров и диаметром 2 сантиметра, со специальными линзами, осветителем и аппаратом для подачи воздуха. Во время обследования врач может оценить состояние слизистой кишечника, общее состояние кишки, установить наличие новообразований, полипов, опухолей, рубцов, трещин, геморроидальных узлов. При необходимости возможно и проведение биопсии (взятие материала подозрительного образования для анализа).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Как делается ректороманоскопия?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xml:space="preserve">            Процедура проводится в поликлинике и занимает всего несколько минут. Больной       раздевается ниже пояса и размещается на кушетке в коленно-локтевой позе  (предпочтительнее) или лежа на боку. Сначала врач </w:t>
      </w:r>
      <w:r w:rsidRPr="0085784E">
        <w:rPr>
          <w:rFonts w:ascii="Arial" w:eastAsia="Times New Roman" w:hAnsi="Arial" w:cs="Arial"/>
          <w:color w:val="000000"/>
          <w:sz w:val="18"/>
          <w:szCs w:val="18"/>
          <w:lang w:eastAsia="ru-RU"/>
        </w:rPr>
        <w:lastRenderedPageBreak/>
        <w:t>проводит пальцевое исследование  прямой кишки. Потом тубус ректоскопа обильно смазывается вазелиновым маслом и вводится на 4-5 сантиметров. Дальнейшие манипуляции проводятся под визуальным  наблюдением. Тубус ректоскопа продвигают строго по кишечному каналу, подкачивая воздух для его расширения и распрямления складок слизистой. На расстоянии 12-14 сантиметров обычно находится изгиб кишечника, переход прямой кишки в  сигмовидную, и если пациент недостаточно расслабится, на этом этапе возможны неприятные ощущения.</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Показания к ректороманоскопии кишечника.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Это обследование назначают, если пациент обращается к проктологу со следующими  жалобами: кровотечения; гнойные или слизистые выделения из прямой кишки; боли в  области толстого кишечника; при подозрениях на опухоль предстательной железы у  мужчин или опухоль органов малого таза у женщин; при подозрениях на онкологические заболевания кишечника; при хронических воспалительных заболеваниях кишечника и хроническом геморрое.</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Как подготовиться к ректороманоскопии?</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При ректороманоскопии самым сложным и неприятным может оказаться не сама  процедура, а подготовка пациента к ней. Она занимает от 24 до 48 часов и требует выполнения целого ряда условий. За два дня до проведения обследования следует исключить из рациона овощи, фрукты, другие продукты, содержащие большое количество неперевариваемых волокон или способствующие газообразованию (к примеру, бобовые). Накануне вечером и утром в день обследования следует очистить кишечник. Для очистки кишечника существует три наиболее распространенных метода:</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r w:rsidRPr="0085784E">
        <w:rPr>
          <w:rFonts w:ascii="Arial" w:eastAsia="Times New Roman" w:hAnsi="Arial" w:cs="Arial"/>
          <w:color w:val="000000"/>
          <w:sz w:val="18"/>
          <w:szCs w:val="18"/>
          <w:u w:val="single"/>
          <w:lang w:eastAsia="ru-RU"/>
        </w:rPr>
        <w:t>1. Подготовка к ректороманоскопии фортрансом:</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Фортране являет собой достаточно сильное слабительное, принимать которое  следует с большим количеством жидкости. На данный момент вместо него могут  использоваться и другие препараты (флит, дюфалак). Для приема фортранса вечером накануне исследования требуется 2 пакета препарата. На разведение одного пакета  берут литр воды и пьют средство по стакану через каждые 15-20 минут. Утром процедуру повторяют. Время воздействия препарата 1,5-2 часа, поэтому принимать его утром следует не менее чем за 3-4 часа до  процедуры.</w:t>
      </w:r>
    </w:p>
    <w:p w:rsidR="0085784E" w:rsidRPr="0085784E" w:rsidRDefault="0085784E" w:rsidP="0085784E">
      <w:pPr>
        <w:shd w:val="clear" w:color="auto" w:fill="FFFFFF"/>
        <w:spacing w:after="100" w:afterAutospacing="1" w:line="240" w:lineRule="auto"/>
        <w:jc w:val="both"/>
        <w:rPr>
          <w:rFonts w:ascii="Arial" w:eastAsia="Times New Roman" w:hAnsi="Arial" w:cs="Arial"/>
          <w:color w:val="000000"/>
          <w:sz w:val="18"/>
          <w:szCs w:val="18"/>
          <w:lang w:eastAsia="ru-RU"/>
        </w:rPr>
      </w:pPr>
      <w:r w:rsidRPr="0085784E">
        <w:rPr>
          <w:rFonts w:ascii="Arial" w:eastAsia="Times New Roman" w:hAnsi="Arial" w:cs="Arial"/>
          <w:color w:val="000000"/>
          <w:sz w:val="18"/>
          <w:szCs w:val="18"/>
          <w:lang w:eastAsia="ru-RU"/>
        </w:rPr>
        <w:t> </w:t>
      </w:r>
    </w:p>
    <w:p w:rsidR="005B5E36" w:rsidRDefault="0085784E">
      <w:bookmarkStart w:id="0" w:name="_GoBack"/>
      <w:bookmarkEnd w:id="0"/>
    </w:p>
    <w:sectPr w:rsidR="005B5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B5B46"/>
    <w:multiLevelType w:val="multilevel"/>
    <w:tmpl w:val="C65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4E"/>
    <w:rsid w:val="00436449"/>
    <w:rsid w:val="0085784E"/>
    <w:rsid w:val="00E0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4CAAA-DA21-4C7F-809B-08F3519F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2017-04-15T12:03:00Z</dcterms:created>
  <dcterms:modified xsi:type="dcterms:W3CDTF">2017-04-15T12:04:00Z</dcterms:modified>
</cp:coreProperties>
</file>